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768" w14:textId="77777777" w:rsidR="009000F6" w:rsidRPr="009000F6" w:rsidRDefault="009000F6" w:rsidP="009000F6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第八篇</w:t>
      </w:r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【君選賢臣舉孝廉】</w:t>
      </w:r>
    </w:p>
    <w:p w14:paraId="0DDB3ADB" w14:textId="77777777" w:rsidR="009000F6" w:rsidRPr="009000F6" w:rsidRDefault="009000F6" w:rsidP="009000F6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題解：</w:t>
      </w:r>
    </w:p>
    <w:p w14:paraId="2E6D8E45" w14:textId="77777777" w:rsidR="009000F6" w:rsidRPr="009000F6" w:rsidRDefault="009000F6" w:rsidP="009000F6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proofErr w:type="gramStart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聖賢明君</w:t>
      </w:r>
      <w:proofErr w:type="gramEnd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，在選拔人才時，必定會推舉孝順廉潔之人。蓋</w:t>
      </w:r>
      <w:proofErr w:type="gramStart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聖賢明君</w:t>
      </w:r>
      <w:proofErr w:type="gramEnd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，治國施政，無不以百姓安樂為依歸。故選用人才，</w:t>
      </w:r>
      <w:proofErr w:type="gramStart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必求賢能</w:t>
      </w:r>
      <w:proofErr w:type="gramEnd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之人、孝廉之士，方能為官清廉，愛民如子。〔本訓〕</w:t>
      </w:r>
      <w:proofErr w:type="gramStart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云</w:t>
      </w:r>
      <w:proofErr w:type="gramEnd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：「以孝治理天下也，方得萬民之歡心；和為貴也忍為高，理</w:t>
      </w:r>
      <w:proofErr w:type="gramStart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不亂為規章</w:t>
      </w:r>
      <w:proofErr w:type="gramEnd"/>
      <w:r w:rsidRPr="009000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循。」</w:t>
      </w:r>
    </w:p>
    <w:p w14:paraId="468C8BE1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訓中訓：</w:t>
      </w:r>
    </w:p>
    <w:p w14:paraId="18DF202A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一、</w:t>
      </w:r>
    </w:p>
    <w:p w14:paraId="42E1B48A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其為人也以孝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，而好犯上者鮮矣；</w:t>
      </w:r>
    </w:p>
    <w:p w14:paraId="67D7DE55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不好犯上作亂者，未之有也其所聞。</w:t>
      </w:r>
    </w:p>
    <w:p w14:paraId="5F7958AA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先王之道經天下，禮之用也和為貴，</w:t>
      </w:r>
    </w:p>
    <w:p w14:paraId="4D4B6047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恭近於禮訪賢良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，文能安邦武定國，</w:t>
      </w:r>
    </w:p>
    <w:p w14:paraId="5FB95A8F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忠臣出於孝子弟，精忠報國岳武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穆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</w:p>
    <w:p w14:paraId="64D406D3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三顧茅蘆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亮出仕，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李密陳情誓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盡忠。</w:t>
      </w:r>
    </w:p>
    <w:p w14:paraId="3516B58E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二、</w:t>
      </w:r>
    </w:p>
    <w:p w14:paraId="433FC773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聖朝以孝政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經綸，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亙古明君舉孝廉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</w:p>
    <w:p w14:paraId="00D36FD5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周公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吐握民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歸心，德孝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輿也國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之基。</w:t>
      </w:r>
    </w:p>
    <w:p w14:paraId="4A75E4D1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令德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也夫無貳心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恕思明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德以政令，</w:t>
      </w:r>
    </w:p>
    <w:p w14:paraId="27D806BC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信為天地之大本，用之以國安民心，</w:t>
      </w:r>
    </w:p>
    <w:p w14:paraId="25873350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堯帝禪讓舜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攝政，不久天下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以大治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</w:p>
    <w:p w14:paraId="4EC855CF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四海昇平。</w:t>
      </w:r>
    </w:p>
    <w:p w14:paraId="7690C68E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語譯：</w:t>
      </w:r>
    </w:p>
    <w:p w14:paraId="2B1E260E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一、</w:t>
      </w:r>
    </w:p>
    <w:p w14:paraId="3EA6B34A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既然已懂得孝順父母、友愛兄弟，卻又喜歡冒犯長輩，這種人實在少有；不喜冒犯長上，卻愛為非作歹，這種人更是從未聽說過。所以，要以先王之道來治理天下，禮義法度的運用，也以和諧為重，訪求賢良要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恭敬合禮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，則文武大臣都盡心盡力安邦定國。自古以來，忠臣多出身於孝順子弟，像精忠報國，掃蕩賊寇的岳飛；像三顧而出仕，鞠躬盡瘁的諸葛亮；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像辭官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歸隱，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終養祖母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，而陳情效忠的李密，他們都是最好的例子。</w:t>
      </w:r>
    </w:p>
    <w:p w14:paraId="1C38ED4F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二、</w:t>
      </w:r>
    </w:p>
    <w:p w14:paraId="4EF4B7DB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聖明的朝廷，都以孝道教化治理人民，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亙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古之賢君，都任用孝順廉潔的人。像周公勤政愛民，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百姓歸服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；又發揚文王、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武王之孝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德，奠立國家的基礎。他美好的德行，至誠專一，於施政治民時，總想著明明德以推己及人。大凡誠信是天地之根本，把它發揮出來，自可安定國家，安撫民心，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像堯帝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將天下禪讓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給大舜治理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，不久即四海歸順，天下太平。</w:t>
      </w:r>
    </w:p>
    <w:p w14:paraId="1D3E2354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段落要義：</w:t>
      </w:r>
    </w:p>
    <w:p w14:paraId="73DE0E07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一、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君選賢臣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能安邦定國</w:t>
      </w:r>
    </w:p>
    <w:p w14:paraId="28CD0B72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lastRenderedPageBreak/>
        <w:t>為人孝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，則鮮少犯上，更不會作亂，故忠臣出於孝子之門。國之棟樑，必須是賢良方正之人，才能安邦定國，如岳飛的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移孝作忠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，如諸葛亮的竭盡忠誠；如李密的陳情盡忠；他們都是能立身行道，安邦定國，以顯揚父母的孝子，故任用孝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忠信的賢良之士，才是國家人民之福。〔本訓〕中講：「治國安邦以仁德，孝經提倡整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彝倫。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」自覺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覺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他大道揚，陳述聖跡立志伸。」孝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忠信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的賢士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，不但己身德行崇高，且能以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身示道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，自覺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覺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他，正是吾人學習效法的榜樣。</w:t>
      </w:r>
    </w:p>
    <w:p w14:paraId="5D3CD347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二、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聖賢明君也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必得民心</w:t>
      </w:r>
    </w:p>
    <w:p w14:paraId="018233D9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如周公「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一沐而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三握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髮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一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飯而三吐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餔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。」如此勤於政事，為民服務，自然深得民心；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又如堯禪讓帝位給舜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，不久就天下太平，因為天下百姓早就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對舜的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孝行感佩不已而心悅誠服了。〔本訓〕中說：「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愷悌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君子民父母，慈悲為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懷存側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隱。」「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舉枉錯直民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不服，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舉直錯枉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方賢君；使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民敬忠當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以勸，臨之以莊則敬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欽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。」故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聖賢明君治理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國家，必慈悲為懷，莊敬正直，使人人安居樂業、懂得孝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忠信，天下自然太平。</w:t>
      </w:r>
    </w:p>
    <w:p w14:paraId="7B0BB244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注釋：</w:t>
      </w:r>
    </w:p>
    <w:p w14:paraId="0AC2E1E1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1</w:t>
      </w:r>
      <w:r w:rsidRPr="009000F6">
        <w:rPr>
          <w:rFonts w:ascii="inherit" w:eastAsia="新細明體" w:hAnsi="inherit" w:cs="新細明體"/>
          <w:kern w:val="0"/>
          <w:szCs w:val="24"/>
        </w:rPr>
        <w:t>、精忠報國岳武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穆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：岳飛，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字鵬舉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，北宋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相州湯陰（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今河南省湯陰縣）人，生於貧困農家，十分勤奮好學。</w:t>
      </w:r>
      <w:r w:rsidRPr="009000F6">
        <w:rPr>
          <w:rFonts w:ascii="inherit" w:eastAsia="新細明體" w:hAnsi="inherit" w:cs="新細明體"/>
          <w:kern w:val="0"/>
          <w:szCs w:val="24"/>
        </w:rPr>
        <w:t>19</w:t>
      </w:r>
      <w:r w:rsidRPr="009000F6">
        <w:rPr>
          <w:rFonts w:ascii="inherit" w:eastAsia="新細明體" w:hAnsi="inherit" w:cs="新細明體"/>
          <w:kern w:val="0"/>
          <w:szCs w:val="24"/>
        </w:rPr>
        <w:t>歲時，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投軍抗遼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其後因父喪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而還鄉守孝。欽宗靖康二年（</w:t>
      </w:r>
      <w:r w:rsidRPr="009000F6">
        <w:rPr>
          <w:rFonts w:ascii="inherit" w:eastAsia="新細明體" w:hAnsi="inherit" w:cs="新細明體"/>
          <w:kern w:val="0"/>
          <w:szCs w:val="24"/>
        </w:rPr>
        <w:t>1126</w:t>
      </w:r>
      <w:r w:rsidRPr="009000F6">
        <w:rPr>
          <w:rFonts w:ascii="inherit" w:eastAsia="新細明體" w:hAnsi="inherit" w:cs="新細明體"/>
          <w:kern w:val="0"/>
          <w:szCs w:val="24"/>
        </w:rPr>
        <w:t>年），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金兵大舉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入侵，岳飛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再次投軍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，不久首都汴京（今河南省開封）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被金兵攻陷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，徽、欽二帝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被擄而去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，史稱「靖康之難」，北宋至此滅亡。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康王趙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構登基，遷都臨安，建立南宋，是為高宗。高宗建炎三年（</w:t>
      </w:r>
      <w:r w:rsidRPr="009000F6">
        <w:rPr>
          <w:rFonts w:ascii="inherit" w:eastAsia="新細明體" w:hAnsi="inherit" w:cs="新細明體"/>
          <w:kern w:val="0"/>
          <w:szCs w:val="24"/>
        </w:rPr>
        <w:t>1129</w:t>
      </w:r>
      <w:r w:rsidRPr="009000F6">
        <w:rPr>
          <w:rFonts w:ascii="inherit" w:eastAsia="新細明體" w:hAnsi="inherit" w:cs="新細明體"/>
          <w:kern w:val="0"/>
          <w:szCs w:val="24"/>
        </w:rPr>
        <w:t>年）金將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兀朮統領金兵再次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南侵，岳飛見形勢危急，率軍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堅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拒，在牛頭山設下埋伏，大破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兀朮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，迫使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金兵北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返，因此聲名大噪，被升任為通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州鎮撫使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，並得到高宗嘉許，贈以「精忠岳飛」的錦旗。紹興九年，高宗與金議和，令岳飛感到氣憤難當。第二年，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兀朮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再次南侵，岳飛奉命出兵反擊，在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郾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城大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破金兵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，進駐朱仙鎮，惜宰相秦檜主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，連發十二道令牌，命岳飛退兵。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返京後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，岳飛被解除兵權，更被秦檜以「莫須有」的罪名誣陷而死，年僅三十九歲。</w:t>
      </w:r>
    </w:p>
    <w:p w14:paraId="71602776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2</w:t>
      </w:r>
      <w:r w:rsidRPr="009000F6">
        <w:rPr>
          <w:rFonts w:ascii="inherit" w:eastAsia="新細明體" w:hAnsi="inherit" w:cs="新細明體"/>
          <w:kern w:val="0"/>
          <w:szCs w:val="24"/>
        </w:rPr>
        <w:t>、三顧茅廬亮出仕：諸葛亮（西元</w:t>
      </w:r>
      <w:r w:rsidRPr="009000F6">
        <w:rPr>
          <w:rFonts w:ascii="inherit" w:eastAsia="新細明體" w:hAnsi="inherit" w:cs="新細明體"/>
          <w:kern w:val="0"/>
          <w:szCs w:val="24"/>
        </w:rPr>
        <w:t>181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—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234</w:t>
      </w:r>
      <w:r w:rsidRPr="009000F6">
        <w:rPr>
          <w:rFonts w:ascii="inherit" w:eastAsia="新細明體" w:hAnsi="inherit" w:cs="新細明體"/>
          <w:kern w:val="0"/>
          <w:szCs w:val="24"/>
        </w:rPr>
        <w:t>年），字孔明，東漢末年，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琅邪陽都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（今山東沂南縣）人，自幼失去父母，由叔父撫養成人。十餘歲時，因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家鄉兵患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，隨叔父南遷豫章（今江西南昌）避難，不久再往襄陽。叔父病逝後，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隱居隆中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（今湖北襄陽西）耕作之餘，博覽群書，精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研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兵法，自比管仲、樂毅，人稱「臥龍先生」建安</w:t>
      </w:r>
      <w:r w:rsidRPr="009000F6">
        <w:rPr>
          <w:rFonts w:ascii="inherit" w:eastAsia="新細明體" w:hAnsi="inherit" w:cs="新細明體"/>
          <w:kern w:val="0"/>
          <w:szCs w:val="24"/>
        </w:rPr>
        <w:t>12</w:t>
      </w:r>
      <w:r w:rsidRPr="009000F6">
        <w:rPr>
          <w:rFonts w:ascii="inherit" w:eastAsia="新細明體" w:hAnsi="inherit" w:cs="新細明體"/>
          <w:kern w:val="0"/>
          <w:szCs w:val="24"/>
        </w:rPr>
        <w:t>年（西元</w:t>
      </w:r>
      <w:r w:rsidRPr="009000F6">
        <w:rPr>
          <w:rFonts w:ascii="inherit" w:eastAsia="新細明體" w:hAnsi="inherit" w:cs="新細明體"/>
          <w:kern w:val="0"/>
          <w:szCs w:val="24"/>
        </w:rPr>
        <w:t>207</w:t>
      </w:r>
      <w:r w:rsidRPr="009000F6">
        <w:rPr>
          <w:rFonts w:ascii="inherit" w:eastAsia="新細明體" w:hAnsi="inherit" w:cs="新細明體"/>
          <w:kern w:val="0"/>
          <w:szCs w:val="24"/>
        </w:rPr>
        <w:t>年）劉備經謀士徐庶之推薦，三顧茅廬，拜訪諸葛亮。諸葛亮為其誠心所感，遂答應幫助劉備，興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復漢室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。首先提出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聯吳抗曹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的策略，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大敗曹軍於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赤壁，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又助劉備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取得荊州、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益州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。建安</w:t>
      </w:r>
      <w:r w:rsidRPr="009000F6">
        <w:rPr>
          <w:rFonts w:ascii="inherit" w:eastAsia="新細明體" w:hAnsi="inherit" w:cs="新細明體"/>
          <w:kern w:val="0"/>
          <w:szCs w:val="24"/>
        </w:rPr>
        <w:t>26</w:t>
      </w:r>
      <w:r w:rsidRPr="009000F6">
        <w:rPr>
          <w:rFonts w:ascii="inherit" w:eastAsia="新細明體" w:hAnsi="inherit" w:cs="新細明體"/>
          <w:kern w:val="0"/>
          <w:szCs w:val="24"/>
        </w:rPr>
        <w:t>年，劉備稱帝於成都，建立蜀漢，以諸葛亮為丞相，與魏、吳三分天下。章式三年（西元</w:t>
      </w:r>
      <w:r w:rsidRPr="009000F6">
        <w:rPr>
          <w:rFonts w:ascii="inherit" w:eastAsia="新細明體" w:hAnsi="inherit" w:cs="新細明體"/>
          <w:kern w:val="0"/>
          <w:szCs w:val="24"/>
        </w:rPr>
        <w:t>223</w:t>
      </w:r>
      <w:r w:rsidRPr="009000F6">
        <w:rPr>
          <w:rFonts w:ascii="inherit" w:eastAsia="新細明體" w:hAnsi="inherit" w:cs="新細明體"/>
          <w:kern w:val="0"/>
          <w:szCs w:val="24"/>
        </w:rPr>
        <w:t>年），劉備病故。諸葛亮受託輔佐後主劉禪，修整法度，賞罰分明，平定南中，北伐曹魏，以興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復漢室為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己任，於建興十二年，第五次北伐時，終因積勞成疾，病死於五丈原（今陝西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郿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縣西南）。諸葛亮忠貞不渝、為</w:t>
      </w:r>
      <w:r w:rsidRPr="009000F6">
        <w:rPr>
          <w:rFonts w:ascii="inherit" w:eastAsia="新細明體" w:hAnsi="inherit" w:cs="新細明體"/>
          <w:kern w:val="0"/>
          <w:szCs w:val="24"/>
        </w:rPr>
        <w:lastRenderedPageBreak/>
        <w:t>政清廉、公正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不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阿、鞠躬盡瘁，其道德風範和光輝業績一直為後人所景仰和傳頌。是三國時期著名的政治家、軍事家。</w:t>
      </w:r>
    </w:p>
    <w:p w14:paraId="10D6D8F3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3</w:t>
      </w:r>
      <w:r w:rsidRPr="009000F6">
        <w:rPr>
          <w:rFonts w:ascii="inherit" w:eastAsia="新細明體" w:hAnsi="inherit" w:cs="新細明體"/>
          <w:kern w:val="0"/>
          <w:szCs w:val="24"/>
        </w:rPr>
        <w:t>、李密陳情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誓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盡忠：李密，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晉武陽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人，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字令伯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。自幼喪父，母改嫁，賴祖母劉氏撫養成人，侍奉祖母，甚為孝敬，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為人綱正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，頗有文名，年輕時曾仕蜀漢，為後主劉禪的郎官（官職不詳），表現出相當高的外交才能。公元</w:t>
      </w:r>
      <w:r w:rsidRPr="009000F6">
        <w:rPr>
          <w:rFonts w:ascii="inherit" w:eastAsia="新細明體" w:hAnsi="inherit" w:cs="新細明體"/>
          <w:kern w:val="0"/>
          <w:szCs w:val="24"/>
        </w:rPr>
        <w:t>263</w:t>
      </w:r>
      <w:r w:rsidRPr="009000F6">
        <w:rPr>
          <w:rFonts w:ascii="inherit" w:eastAsia="新細明體" w:hAnsi="inherit" w:cs="新細明體"/>
          <w:kern w:val="0"/>
          <w:szCs w:val="24"/>
        </w:rPr>
        <w:t>年，司馬昭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滅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蜀漢，李密成了亡國之臣，其後，晉武帝為了穩定局勢，打起「以孝治天下」的旗號。因此李密被地方推薦為「孝廉」和「秀才」但他因侍奉祖母而未去應召。後來晉武帝徵召他為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太子洗馬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（即太子侍從官），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詔書屢下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催逼甚急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，於是寫下了陳情表一文，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乞請終養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祖母。其後，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復召為洗馬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，漢中太守。</w:t>
      </w:r>
    </w:p>
    <w:p w14:paraId="1D4D9827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4</w:t>
      </w:r>
      <w:r w:rsidRPr="009000F6">
        <w:rPr>
          <w:rFonts w:ascii="inherit" w:eastAsia="新細明體" w:hAnsi="inherit" w:cs="新細明體"/>
          <w:kern w:val="0"/>
          <w:szCs w:val="24"/>
        </w:rPr>
        <w:t>、周公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吐握民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歸心：周公，姓姬名旦，周文王的兒子，武王的弟弟。輔佐武王伐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紂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，建立周王朝。武王崩，又攝政輔佐成王，東征平定三叔之亂，滅五十國，奠定東南。又制禮作樂，規劃政綱。周公惟恐失去天下賢人，常在洗一次頭的時間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裏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，好幾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次握著溼漉漉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，尚未梳理的頭髮，就與來見的臣子討論公事；或是吃一頓飯的時間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裏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，數次吐出口中食物，去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接待賢士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。</w:t>
      </w:r>
      <w:proofErr w:type="gramStart"/>
      <w:r w:rsidRPr="009000F6">
        <w:rPr>
          <w:rFonts w:ascii="inherit" w:eastAsia="新細明體" w:hAnsi="inherit" w:cs="新細明體"/>
          <w:kern w:val="0"/>
          <w:szCs w:val="24"/>
        </w:rPr>
        <w:t>因此賢</w:t>
      </w:r>
      <w:proofErr w:type="gramEnd"/>
      <w:r w:rsidRPr="009000F6">
        <w:rPr>
          <w:rFonts w:ascii="inherit" w:eastAsia="新細明體" w:hAnsi="inherit" w:cs="新細明體"/>
          <w:kern w:val="0"/>
          <w:szCs w:val="24"/>
        </w:rPr>
        <w:t>臣、百姓，無不心悅誠服。</w:t>
      </w:r>
    </w:p>
    <w:p w14:paraId="44D2DAA6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上等之人</w:t>
      </w:r>
      <w:r w:rsidRPr="009000F6">
        <w:rPr>
          <w:rFonts w:ascii="inherit" w:eastAsia="新細明體" w:hAnsi="inherit" w:cs="新細明體"/>
          <w:kern w:val="0"/>
          <w:szCs w:val="24"/>
        </w:rPr>
        <w:t xml:space="preserve"> </w:t>
      </w:r>
      <w:r w:rsidRPr="009000F6">
        <w:rPr>
          <w:rFonts w:ascii="inherit" w:eastAsia="新細明體" w:hAnsi="inherit" w:cs="新細明體"/>
          <w:kern w:val="0"/>
          <w:szCs w:val="24"/>
        </w:rPr>
        <w:t>不教而善</w:t>
      </w:r>
    </w:p>
    <w:p w14:paraId="681ADAE8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中等之人</w:t>
      </w:r>
      <w:r w:rsidRPr="009000F6">
        <w:rPr>
          <w:rFonts w:ascii="inherit" w:eastAsia="新細明體" w:hAnsi="inherit" w:cs="新細明體"/>
          <w:kern w:val="0"/>
          <w:szCs w:val="24"/>
        </w:rPr>
        <w:t xml:space="preserve"> </w:t>
      </w:r>
      <w:r w:rsidRPr="009000F6">
        <w:rPr>
          <w:rFonts w:ascii="inherit" w:eastAsia="新細明體" w:hAnsi="inherit" w:cs="新細明體"/>
          <w:kern w:val="0"/>
          <w:szCs w:val="24"/>
        </w:rPr>
        <w:t>教而後善</w:t>
      </w:r>
    </w:p>
    <w:p w14:paraId="694CF6DB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/>
          <w:kern w:val="0"/>
          <w:szCs w:val="24"/>
        </w:rPr>
        <w:t>下等之人</w:t>
      </w:r>
      <w:r w:rsidRPr="009000F6">
        <w:rPr>
          <w:rFonts w:ascii="inherit" w:eastAsia="新細明體" w:hAnsi="inherit" w:cs="新細明體"/>
          <w:kern w:val="0"/>
          <w:szCs w:val="24"/>
        </w:rPr>
        <w:t xml:space="preserve"> </w:t>
      </w:r>
      <w:r w:rsidRPr="009000F6">
        <w:rPr>
          <w:rFonts w:ascii="inherit" w:eastAsia="新細明體" w:hAnsi="inherit" w:cs="新細明體"/>
          <w:kern w:val="0"/>
          <w:szCs w:val="24"/>
        </w:rPr>
        <w:t>教而不善</w:t>
      </w:r>
    </w:p>
    <w:p w14:paraId="48A72412" w14:textId="77777777" w:rsidR="009000F6" w:rsidRPr="009000F6" w:rsidRDefault="009000F6" w:rsidP="009000F6">
      <w:pPr>
        <w:widowControl/>
        <w:rPr>
          <w:rFonts w:ascii="新細明體" w:eastAsia="新細明體" w:hAnsi="新細明體" w:cs="新細明體"/>
          <w:color w:val="385898"/>
          <w:kern w:val="0"/>
          <w:szCs w:val="24"/>
          <w:bdr w:val="single" w:sz="2" w:space="0" w:color="auto" w:frame="1"/>
        </w:rPr>
      </w:pPr>
      <w:r w:rsidRPr="009000F6">
        <w:rPr>
          <w:rFonts w:ascii="inherit" w:eastAsia="新細明體" w:hAnsi="inherit" w:cs="新細明體" w:hint="eastAsia"/>
          <w:kern w:val="0"/>
          <w:szCs w:val="24"/>
        </w:rPr>
        <w:fldChar w:fldCharType="begin"/>
      </w:r>
      <w:r w:rsidRPr="009000F6">
        <w:rPr>
          <w:rFonts w:ascii="inherit" w:eastAsia="新細明體" w:hAnsi="inherit" w:cs="新細明體" w:hint="eastAsia"/>
          <w:kern w:val="0"/>
          <w:szCs w:val="24"/>
        </w:rPr>
        <w:instrText>HYPERLINK "https://www.facebook.com/hundred.filial/photos/a.142898359213139/750391678463801/?__cft__%5b0%5d=AZWDOBcUebrWjvzVu8xAZj9mSp3mel48zIFpQ1UhJd0AuYwJ363l9goFftSXGVlh6cpn58MYLTMBgtwklTMcXN2dteZD6W4hLf02-JVVd2E8vn3xoGhrFUX0VJ8RudvpXeOWlj803qh2cDpA1qV5-NaM&amp;__tn__=EH-R"</w:instrText>
      </w:r>
      <w:r w:rsidRPr="009000F6">
        <w:rPr>
          <w:rFonts w:ascii="inherit" w:eastAsia="新細明體" w:hAnsi="inherit" w:cs="新細明體" w:hint="eastAsia"/>
          <w:kern w:val="0"/>
          <w:szCs w:val="24"/>
        </w:rPr>
      </w:r>
      <w:r w:rsidRPr="009000F6">
        <w:rPr>
          <w:rFonts w:ascii="inherit" w:eastAsia="新細明體" w:hAnsi="inherit" w:cs="新細明體" w:hint="eastAsia"/>
          <w:kern w:val="0"/>
          <w:szCs w:val="24"/>
        </w:rPr>
        <w:fldChar w:fldCharType="separate"/>
      </w:r>
    </w:p>
    <w:p w14:paraId="4F1FB1B0" w14:textId="6B3CFCA6" w:rsidR="009000F6" w:rsidRPr="009000F6" w:rsidRDefault="009000F6" w:rsidP="009000F6">
      <w:pPr>
        <w:widowControl/>
        <w:shd w:val="clear" w:color="auto" w:fill="90949C"/>
        <w:rPr>
          <w:rFonts w:ascii="新細明體" w:eastAsia="新細明體" w:hAnsi="新細明體" w:cs="新細明體"/>
          <w:kern w:val="0"/>
          <w:szCs w:val="24"/>
        </w:rPr>
      </w:pPr>
      <w:r w:rsidRPr="009000F6">
        <w:rPr>
          <w:rFonts w:ascii="inherit" w:eastAsia="新細明體" w:hAnsi="inherit" w:cs="新細明體" w:hint="eastAsia"/>
          <w:noProof/>
          <w:color w:val="385898"/>
          <w:kern w:val="0"/>
          <w:szCs w:val="24"/>
          <w:bdr w:val="single" w:sz="2" w:space="0" w:color="auto" w:frame="1"/>
        </w:rPr>
        <w:lastRenderedPageBreak/>
        <w:drawing>
          <wp:inline distT="0" distB="0" distL="0" distR="0" wp14:anchorId="6CC28BBB" wp14:editId="7DE23CA2">
            <wp:extent cx="5274310" cy="5274310"/>
            <wp:effectExtent l="0" t="0" r="2540" b="2540"/>
            <wp:docPr id="443084879" name="圖片 2" descr="未提供相片說明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提供相片說明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7D0A" w14:textId="77777777" w:rsidR="009000F6" w:rsidRPr="009000F6" w:rsidRDefault="009000F6" w:rsidP="009000F6">
      <w:pPr>
        <w:widowControl/>
        <w:rPr>
          <w:rFonts w:ascii="inherit" w:eastAsia="新細明體" w:hAnsi="inherit" w:cs="新細明體"/>
          <w:kern w:val="0"/>
          <w:szCs w:val="24"/>
        </w:rPr>
      </w:pPr>
      <w:r w:rsidRPr="009000F6">
        <w:rPr>
          <w:rFonts w:ascii="inherit" w:eastAsia="新細明體" w:hAnsi="inherit" w:cs="新細明體" w:hint="eastAsia"/>
          <w:kern w:val="0"/>
          <w:szCs w:val="24"/>
        </w:rPr>
        <w:fldChar w:fldCharType="end"/>
      </w:r>
    </w:p>
    <w:p w14:paraId="5DF9A2C7" w14:textId="5787279D" w:rsidR="009000F6" w:rsidRPr="009000F6" w:rsidRDefault="009000F6" w:rsidP="009000F6">
      <w:pPr>
        <w:widowControl/>
        <w:rPr>
          <w:rFonts w:ascii="inherit" w:eastAsia="新細明體" w:hAnsi="inherit" w:cs="Segoe UI Historic"/>
          <w:color w:val="65676B"/>
          <w:kern w:val="0"/>
          <w:sz w:val="23"/>
          <w:szCs w:val="23"/>
          <w:bdr w:val="single" w:sz="12" w:space="0" w:color="auto" w:frame="1"/>
        </w:rPr>
      </w:pPr>
    </w:p>
    <w:p w14:paraId="426F9B21" w14:textId="61028319" w:rsidR="009000F6" w:rsidRPr="009000F6" w:rsidRDefault="009000F6" w:rsidP="009000F6">
      <w:pPr>
        <w:widowControl/>
        <w:rPr>
          <w:rFonts w:ascii="inherit" w:eastAsia="新細明體" w:hAnsi="inherit" w:cs="Segoe UI Historic" w:hint="eastAsia"/>
          <w:color w:val="65676B"/>
          <w:kern w:val="0"/>
          <w:sz w:val="23"/>
          <w:szCs w:val="23"/>
        </w:rPr>
      </w:pPr>
    </w:p>
    <w:p w14:paraId="4397CE11" w14:textId="77777777" w:rsidR="00EF3B81" w:rsidRDefault="00EF3B81"/>
    <w:sectPr w:rsidR="00EF3B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6"/>
    <w:rsid w:val="002B3533"/>
    <w:rsid w:val="005D0D31"/>
    <w:rsid w:val="008576B9"/>
    <w:rsid w:val="009000F6"/>
    <w:rsid w:val="00E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65DC"/>
  <w15:chartTrackingRefBased/>
  <w15:docId w15:val="{80432BC9-C124-4D08-A46C-9CA2171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0F6"/>
    <w:rPr>
      <w:color w:val="0000FF"/>
      <w:u w:val="single"/>
    </w:rPr>
  </w:style>
  <w:style w:type="character" w:customStyle="1" w:styleId="xt0b8zv">
    <w:name w:val="xt0b8zv"/>
    <w:basedOn w:val="a0"/>
    <w:rsid w:val="009000F6"/>
  </w:style>
  <w:style w:type="character" w:customStyle="1" w:styleId="x1e558r4">
    <w:name w:val="x1e558r4"/>
    <w:basedOn w:val="a0"/>
    <w:rsid w:val="0090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75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6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6403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808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43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9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2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6317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03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78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0720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75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1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37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4973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hundred.filial/photos/a.142898359213139/750391678463801/?__cft__%5b0%5d=AZWDOBcUebrWjvzVu8xAZj9mSp3mel48zIFpQ1UhJd0AuYwJ363l9goFftSXGVlh6cpn58MYLTMBgtwklTMcXN2dteZD6W4hLf02-JVVd2E8vn3xoGhrFUX0VJ8RudvpXeOWlj803qh2cDpA1qV5-NaM&amp;__tn__=EH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2023-12-14T19:25:00Z</dcterms:created>
  <dcterms:modified xsi:type="dcterms:W3CDTF">2023-12-14T19:28:00Z</dcterms:modified>
</cp:coreProperties>
</file>